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Национальный AI-ассистент для малого бизнеса в эквайринге и СБП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4,3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Высокий порог входа в безналичные продажи для МСП: сложность подключения и использования эквайринга и СБП, непонимание тарифов, рутинные операции занимают время предпринимателя. Рост нагрузки на поддержку банков при массовом подключении малого бизнеса.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Расчёт комиссий для оптимального выбора способа оплаты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создание QR-кодов и платёжных ссылок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Консультации по возвратам и спорным операциям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AI-ассистент как conversational-интерфейс поверх эквайринга и СБП. Интегрируется в банковские приложения, ЛК мерчанта, CRM. Использует RAG-подход для точных ответов на основе утверждённых данных тарифов и правил.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Предприниматель задаёт вопрос о комиссиях → 2. AI рассчитывает варианты → 3. Предлагает оптимальный способ оплаты → 4. Генерирует платёжную ссылку/QR → 5. Формирует отчёт по операциям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AI-ядро с контролируемыми ответами на естественном языке, интегрированное с платёжными системами НСПК и банков для выполнения типовых операций мерчанта.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Департамент инноваций (координация), IT-разработка (интеграции), Юридический отдел (комплаенс), Департамент эквайринга (данные мерчантов), Партнёрские банки (пилоты)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'галлюцинации' AI, ошибки интеграций. Регуляторные: банковская тайна, некорректные консультации. Рыночные: недоверие МСП к AI, конкуренция с банковскими сервисами.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нагрузки на поддержку, рост активности мерчантов, удержание клиентов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Увеличение оборота по картам 'Мир' и СБП, стандартизация сервисного слоя для МСП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финансовой инклюзии МСП, прозрачность операций, данные для мониторинга безналичной экономики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Бесплатный базовый пакет для МСП (включён в эквайринг), премиум-функции для среднего бизнеса, монетизация через банки-партнёры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эквайринга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Главный архитектор IT-систем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Начальник отдела комплаенс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AI-ассистента для МСП совместно с Департаментом эквайринга и IT-департаментом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