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Суперапп для социальных выплат и жизненных событий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Снижение скорости и увеличение сложности получения социальных выплат из-за необходимости каждый раз указывать реквизиты, собирать документы и отслеживать статусы. Особенно критично в кризисных ситуациях, когда помощь нужна срочно.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зачисление пособия по рождению ребенка на заранее выбранный счет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Экстренная выплата при потере работы с минимумом действий от пользователя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Пенсионные выплаты по умолчанию на карту Мир с уведомлениями о статусе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Сквозной сервис предварительного выбора счета для соцвыплат, интегрированный с банковскими приложениями и Госуслугами. Включает автоматическую маршрутизацию выплат, уведомления о назначении, подсказки по документам и статус доставки.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Пользователь выбирает основной счет для выплат в банковском приложении → 2. При наступлении жизненного события система определяет положенные выплаты → 3. Отправляет уведомление с предзаполненными реквизитами → 4. При необходимости запрашивает подтверждение → 5. Производит автоматическое зачисление → 6. Уведомляет о статусе операции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Единый реестр согласий на получение соцвыплат с автоматической маршрутизацией платежей на заранее выбранные пользователем счета через СБП и банковскую инфраструктуру.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API, интеграция с банками и ведомствами, юридическое сопровождение, тестирование безопасности данных, координация с ЦБ и Минцифры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Технологические: несовместимость систем банков и ведомств. Регуляторные: требования к защите персональных данных и согласию. Рыночные: конкуренция банков за статус основного счета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Повышение удержания клиентов, рост транзакционной активности, снижение операционных затрат на обработку выплат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Укрепление позиций карты Мир как социального инструмента, рост транзакций через СБП, новый класс процессинговых сервисов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Ускорение доставки социальной помощи, снижение бюрократии, прозрачность выплат, лучший контроль в кризисных ситуациях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Процессинговые комиссии за маршрутизацию выплат, плата за API-интеграцию для банков и ведомств, премиум-сервисы для адресных выплат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развития СБП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регулированию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платёжных систем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единого сервиса маршрутизации социальных выплат совместно с Департаментом развития СБП, Юридическим департаментом и ключевыми банками-партнерами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