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Блокчейн для социальных выплат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Низкая прозрачность и скорость социальных выплат, дублирующие платежи, высокие административные издержки. Существующие системы не обеспечивают моментальное зачисление средств и реальное отслеживание движения бюджетных средств.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Автоматизация пенсионных выплат через смарт-контракты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Мгновенное зачисление детских пособий при рождении ребенка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Групповые выплаты многодетным семьям с единым документооборотом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Permissioned блокчейн с участием Минтруда, ПФР, банков, ЦБ и НСПК. Смарт-контракты автоматизируют выплаты, интеграция с СБП обеспечивает мгновенное зачисление на выбранные счета.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Ведомство размещает решение о выплате → 2. Смарт-контракт верифицирует право → 3. Автоматический платеж через СБП → 4. Фиксация в реестре → 5. Мониторинг надзорными органами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Единый источник истины о социальных обязательствах государства, обеспечивающий автоматизацию выплат через смарт-контракты и мгновенное зачисление через СБП.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блокчейн-разработчиков, юристы по 152-ФЗ, интеграция с ДИТ госорганов, поддержка ЦБ по регулированию, процессинговые мощности НСПК.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Масштабируемость блокчейна, интеграция с legacy-системами, регуляторные барьеры 152-ФЗ, сопротивление ведомств, кибербезопасность социальных данных.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клиентские потоки, API для верификации соцстатуса, снижение рисков ошибочных выплат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Новые процессинговые сервисы, монетизация транзакций, усиление роли в госинфраструктуре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Прозрачность расходов, снижение издержек на 40-50%, мгновенные выплаты гражданам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за обработку соцтранзакций, платные API для бизнеса, аналитика по движению средств, премиальные услуги для банков.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блокчейн-технологий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регулированию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интеграционных решений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блокчейн-платформы для социальных выплат совместно с ДИТ Минтруда, ПФР и Департаментом финансовых технологий ЦБ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