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AI-агенты для кешбэк-программ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Стандартизированные кешбэк-программы не учитывают индивидуальные предпочтения пользователей, что снижает их эффективность. Растущие расходы на программы лояльности при недостаточной отдаче. Необходимость ручного управления условиями вознаграждений.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Динамический кешбэк для карт Мир с адаптацией к поведению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Персонализированные акционные предложения от мерчантов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Оптимизация партнерской программы на основе эффективности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Модульная система AI-агентов на основе дообучающихся нейросетей: агент категоризации, предпочтений и оптимизации. Участники: банки, мерчанты, процессинг. Данные транзакций обрабатываются в реальном времени с соблюдением 152-ФЗ.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Сбор транзакционных данных → Анализ поведения AI-агентами → Автоматическое дообучение моделей → Динамический расчет кешбэка → Выплата вознаграждения через существующую инфраструктуру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Система автоматического дообучения моделей на основе подхода Nvidia TAO, адаптированная для финансовых данных, позволяющая обновлять модели без человеческого вмешательства.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Data Science, разработчики API, юристы по 152-ФЗ, отдел интеграции с банками, инфраструктура для ML-моделей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Технологические: интеграция с legacy-системами банков. Регуляторные: соблюдение 152-ФЗ. Качество данных: риск biased моделей. Рыночные: консерватизм финансовых институтов.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Рост транзакционной активности на 15-25%, снижение расходов на лояльность на 18-22%, повышение клиентской удержанности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Усиление экосистемы карт Мир, новые монетизационные модели, технологическое лидерство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Улучшение мониторинга потребительского поведения, стандартизация использования ИИ в финансах, стимулирование цифровизации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Плата за использование API банками, комиссия с мерчантов за персонализированные предложения, подписка на расширенную аналитику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Lead Data Scientist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Head of API Development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Chief Legal Officer по compliance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внедрению AI-агентов для персонализации кешбэк-программ совместно с Департаментом развития продуктов и Техническим департаментом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